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1F8" w:rsidRDefault="00D131F8" w:rsidP="00D131F8">
      <w:pPr>
        <w:ind w:left="442" w:hangingChars="100" w:hanging="442"/>
        <w:rPr>
          <w:rFonts w:asciiTheme="majorEastAsia" w:eastAsiaTheme="majorEastAsia" w:hAnsiTheme="majorEastAsia"/>
          <w:b/>
          <w:sz w:val="44"/>
          <w:szCs w:val="44"/>
        </w:rPr>
      </w:pPr>
      <w:r w:rsidRPr="00430D58">
        <w:rPr>
          <w:rFonts w:asciiTheme="majorEastAsia" w:eastAsiaTheme="majorEastAsia" w:hAnsiTheme="majorEastAsia" w:hint="eastAsia"/>
          <w:b/>
          <w:sz w:val="44"/>
          <w:szCs w:val="44"/>
        </w:rPr>
        <w:t>广东工程职业技术学院选取社会助学机构开展合作办学自考本科“沟通班”流程</w:t>
      </w:r>
    </w:p>
    <w:p w:rsidR="00D131F8" w:rsidRPr="00430D58" w:rsidRDefault="00D131F8" w:rsidP="00D131F8">
      <w:pPr>
        <w:ind w:left="442" w:hangingChars="100" w:hanging="442"/>
        <w:rPr>
          <w:rFonts w:asciiTheme="majorEastAsia" w:eastAsiaTheme="majorEastAsia" w:hAnsiTheme="majorEastAsia"/>
          <w:b/>
          <w:sz w:val="44"/>
          <w:szCs w:val="44"/>
        </w:rPr>
      </w:pP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一、公开发布选取社会助学机构开展合作办学的通知。学校在门户网站“党务</w:t>
      </w:r>
      <w:r>
        <w:rPr>
          <w:rFonts w:ascii="仿宋_GB2312" w:eastAsia="仿宋_GB2312"/>
          <w:sz w:val="32"/>
          <w:szCs w:val="32"/>
        </w:rPr>
        <w:t></w:t>
      </w:r>
      <w:r>
        <w:rPr>
          <w:rFonts w:ascii="仿宋_GB2312" w:eastAsia="仿宋_GB2312" w:hint="eastAsia"/>
          <w:sz w:val="32"/>
          <w:szCs w:val="32"/>
        </w:rPr>
        <w:t>校务公开”专栏及继续教育学院部门网站公开发布《关于选取社会助学机构开展合作办学的通知》。明确报名时间（一般为五个工作日）、地点、须提交的资质等资料，接受报名。</w:t>
      </w:r>
    </w:p>
    <w:p w:rsidR="00D131F8" w:rsidRDefault="00D131F8" w:rsidP="00D131F8">
      <w:pPr>
        <w:tabs>
          <w:tab w:val="left" w:pos="859"/>
        </w:tabs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继续教育学院审查已报名的社会助学机构资质。报名截止后，继续教育学院审查已报名的社会助学机构资质，确定符合条件报名单位。社会助学机构准入基本条件（最低资质）为：1.具有独立承担民事责任能力注册的法人，经教育行政部门批准或持有教育行政部门颁发的有效的“办学许可证”，在省考办登记注册。2.无涉及违法、违规办学等现象。3.具有与办学形式和办学规模相适应、产权明确且独立使用的办学场所、教学设备和教学管理人员。4.具有近三年与高职院校合作举办自学考试“沟通班”项目或举办</w:t>
      </w:r>
      <w:proofErr w:type="gramStart"/>
      <w:r>
        <w:rPr>
          <w:rFonts w:ascii="仿宋_GB2312" w:eastAsia="仿宋_GB2312" w:hint="eastAsia"/>
          <w:sz w:val="32"/>
          <w:szCs w:val="32"/>
        </w:rPr>
        <w:t>自考专升</w:t>
      </w:r>
      <w:proofErr w:type="gramEnd"/>
      <w:r>
        <w:rPr>
          <w:rFonts w:ascii="仿宋_GB2312" w:eastAsia="仿宋_GB2312" w:hint="eastAsia"/>
          <w:sz w:val="32"/>
          <w:szCs w:val="32"/>
        </w:rPr>
        <w:t>本助学辅导的合作经历和教学管理经验。5.社会评价优良。社会助学机构须按学校要求提交一定数量的合作主考学校和高职高</w:t>
      </w:r>
      <w:proofErr w:type="gramStart"/>
      <w:r>
        <w:rPr>
          <w:rFonts w:ascii="仿宋_GB2312" w:eastAsia="仿宋_GB2312" w:hint="eastAsia"/>
          <w:sz w:val="32"/>
          <w:szCs w:val="32"/>
        </w:rPr>
        <w:t>专学校</w:t>
      </w:r>
      <w:proofErr w:type="gramEnd"/>
      <w:r>
        <w:rPr>
          <w:rFonts w:ascii="仿宋_GB2312" w:eastAsia="仿宋_GB2312" w:hint="eastAsia"/>
          <w:sz w:val="32"/>
          <w:szCs w:val="32"/>
        </w:rPr>
        <w:t>的评价书。缺项者均不作为选取对象。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三、综合评审。综合评审的总分值为100分，其中，考察评审</w:t>
      </w:r>
      <w:proofErr w:type="gramStart"/>
      <w:r>
        <w:rPr>
          <w:rFonts w:ascii="仿宋_GB2312" w:eastAsia="仿宋_GB2312" w:hint="eastAsia"/>
          <w:sz w:val="32"/>
          <w:szCs w:val="32"/>
        </w:rPr>
        <w:t>分值占</w:t>
      </w:r>
      <w:proofErr w:type="gramEnd"/>
      <w:r>
        <w:rPr>
          <w:rFonts w:ascii="仿宋_GB2312" w:eastAsia="仿宋_GB2312" w:hint="eastAsia"/>
          <w:sz w:val="32"/>
          <w:szCs w:val="32"/>
        </w:rPr>
        <w:t>30%（评审分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），集中评审</w:t>
      </w:r>
      <w:proofErr w:type="gramStart"/>
      <w:r>
        <w:rPr>
          <w:rFonts w:ascii="仿宋_GB2312" w:eastAsia="仿宋_GB2312" w:hint="eastAsia"/>
          <w:sz w:val="32"/>
          <w:szCs w:val="32"/>
        </w:rPr>
        <w:t>分值占</w:t>
      </w:r>
      <w:proofErr w:type="gramEnd"/>
      <w:r>
        <w:rPr>
          <w:rFonts w:ascii="仿宋_GB2312" w:eastAsia="仿宋_GB2312" w:hint="eastAsia"/>
          <w:sz w:val="32"/>
          <w:szCs w:val="32"/>
        </w:rPr>
        <w:t>70%（评审</w:t>
      </w:r>
      <w:r>
        <w:rPr>
          <w:rFonts w:ascii="仿宋_GB2312" w:eastAsia="仿宋_GB2312" w:hint="eastAsia"/>
          <w:sz w:val="32"/>
          <w:szCs w:val="32"/>
        </w:rPr>
        <w:lastRenderedPageBreak/>
        <w:t>分二）。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“专家考察组”对资质合格的报名社会助学机构进行实地考察。在学校纪委的监督下，继续教育学院从学校人才库中随机选出五名专家，组成“专家考察组”。继续教育学院组织“专家考察组”对资质合格的报名单位进行实地考察。通过听取汇报、查阅资料和实地考察等方式，主要考察拟引进社会助学机构的办学资质（办学许可证等）、办学场所、教学设备和教学管理团队、举办“沟通班”的经历和教学成果等指标，形成《专家组考察报告》，并填写评分表，按五名专家的打分加权平均，计算出各个社会助学机构的评审分（评审分一）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召开“专家评审组”评审会，选取拟合作社会助学机构。在学校纪委的监督下，生产实训中心从学校人才库中随机选出五名专家，并邀请两名经学校审批同意的校外专家，组成“专家评审组”，组织“专家评审组”召开评审会，主要环节有专家组听取社会助学机构自我介绍、审阅纸质文件资料、现场答辩等，并填写评分表，按七名专家的打分加权平均，计算出评审分（评审分二）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根据评审分</w:t>
      </w:r>
      <w:proofErr w:type="gramStart"/>
      <w:r>
        <w:rPr>
          <w:rFonts w:ascii="仿宋_GB2312" w:eastAsia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int="eastAsia"/>
          <w:sz w:val="32"/>
          <w:szCs w:val="32"/>
        </w:rPr>
        <w:t>（30%）和评审分二（70%），按比例计算出各个社会助学机构的综合评审分，择优（原则上以综合评审分从高到低排列）选出社会助学机构作为拟引进对象。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四、校长办公会审批确定合作社会助学机构。根据综合</w:t>
      </w:r>
      <w:r>
        <w:rPr>
          <w:rFonts w:ascii="仿宋_GB2312" w:eastAsia="仿宋_GB2312" w:hint="eastAsia"/>
          <w:sz w:val="32"/>
          <w:szCs w:val="32"/>
        </w:rPr>
        <w:lastRenderedPageBreak/>
        <w:t>评审结果，继续教育学院负责提交校长办公会审批，确定合作的社会助学机构。学校在门户网站“党务</w:t>
      </w:r>
      <w:r>
        <w:rPr>
          <w:rFonts w:ascii="仿宋_GB2312" w:eastAsia="仿宋_GB2312"/>
          <w:sz w:val="32"/>
          <w:szCs w:val="32"/>
        </w:rPr>
        <w:t></w:t>
      </w:r>
      <w:r>
        <w:rPr>
          <w:rFonts w:ascii="仿宋_GB2312" w:eastAsia="仿宋_GB2312" w:hint="eastAsia"/>
          <w:sz w:val="32"/>
          <w:szCs w:val="32"/>
        </w:rPr>
        <w:t>校务公开”专栏及继续教育学院部门网站发布选取结果公告，公示期7天。继续教育学院负责把选取结果反馈给各个社会助学机构。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五、签订双方协议。公示无异议后，根据校长办公会议纪要，继续教育学院按合同流程提交与社会助学机构的《合作办学协议书》，经审议通过后，学校与社会助学机构签订双方合作办学双方协议。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六、签订三方协议。根据双方协议，学校与社会助学机构、举办专业的主考学校签订三方协议，确定主考学校及专业等。</w:t>
      </w:r>
    </w:p>
    <w:p w:rsidR="00D131F8" w:rsidRDefault="00D131F8" w:rsidP="00D131F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七、协议实施。根据《合作办学协议书》，继续教育学院负责与合作社会助学机构、主考学校的对接、</w:t>
      </w:r>
      <w:proofErr w:type="gramStart"/>
      <w:r>
        <w:rPr>
          <w:rFonts w:ascii="仿宋_GB2312" w:eastAsia="仿宋_GB2312" w:hint="eastAsia"/>
          <w:sz w:val="32"/>
          <w:szCs w:val="32"/>
        </w:rPr>
        <w:t>落实自</w:t>
      </w:r>
      <w:proofErr w:type="gramEnd"/>
      <w:r>
        <w:rPr>
          <w:rFonts w:ascii="仿宋_GB2312" w:eastAsia="仿宋_GB2312" w:hint="eastAsia"/>
          <w:sz w:val="32"/>
          <w:szCs w:val="32"/>
        </w:rPr>
        <w:t>考本科“沟通班”的相关事务。</w:t>
      </w:r>
    </w:p>
    <w:p w:rsidR="00196B92" w:rsidRPr="00D131F8" w:rsidRDefault="00196B92">
      <w:bookmarkStart w:id="0" w:name="_GoBack"/>
      <w:bookmarkEnd w:id="0"/>
    </w:p>
    <w:sectPr w:rsidR="00196B92" w:rsidRPr="00D131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F72" w:rsidRDefault="00925F72" w:rsidP="00D131F8">
      <w:r>
        <w:separator/>
      </w:r>
    </w:p>
  </w:endnote>
  <w:endnote w:type="continuationSeparator" w:id="0">
    <w:p w:rsidR="00925F72" w:rsidRDefault="00925F72" w:rsidP="00D1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F72" w:rsidRDefault="00925F72" w:rsidP="00D131F8">
      <w:r>
        <w:separator/>
      </w:r>
    </w:p>
  </w:footnote>
  <w:footnote w:type="continuationSeparator" w:id="0">
    <w:p w:rsidR="00925F72" w:rsidRDefault="00925F72" w:rsidP="00D13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D2"/>
    <w:rsid w:val="00196B92"/>
    <w:rsid w:val="00925F72"/>
    <w:rsid w:val="00D131F8"/>
    <w:rsid w:val="00F1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1F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1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31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2019-07-17T03:05:00Z</dcterms:created>
  <dc:creator>林少锋</dc:creator>
  <lastModifiedBy>林少锋</lastModifiedBy>
  <dcterms:modified xsi:type="dcterms:W3CDTF">2019-07-17T03:08:00Z</dcterms:modified>
  <revision>2</revision>
</coreProperties>
</file>